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7708" w:rsidRPr="00D62691" w:rsidRDefault="00D96BA7" w:rsidP="00D6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691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D96BA7" w:rsidRPr="00D62691" w:rsidRDefault="00D96BA7" w:rsidP="00D62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>по курсу «Прикладной многомерный статистический анализ»</w:t>
      </w:r>
    </w:p>
    <w:p w:rsidR="00D96BA7" w:rsidRPr="00D62691" w:rsidRDefault="00D96BA7" w:rsidP="00D62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>(Билеты)</w:t>
      </w:r>
    </w:p>
    <w:p w:rsidR="00D96BA7" w:rsidRPr="00D62691" w:rsidRDefault="00D96BA7" w:rsidP="00D96BA7">
      <w:pPr>
        <w:rPr>
          <w:rFonts w:ascii="Times New Roman" w:hAnsi="Times New Roman" w:cs="Times New Roman"/>
          <w:sz w:val="28"/>
          <w:szCs w:val="28"/>
        </w:rPr>
      </w:pPr>
    </w:p>
    <w:p w:rsidR="00D96BA7" w:rsidRPr="00D62691" w:rsidRDefault="00D96BA7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Основные задачи многомерного статистического анализа. </w:t>
      </w:r>
    </w:p>
    <w:p w:rsidR="00D96BA7" w:rsidRPr="00D62691" w:rsidRDefault="00D96BA7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Гильбертово пространство случайных величин. Задача о наилучшей линейной оценке. </w:t>
      </w:r>
    </w:p>
    <w:p w:rsidR="00D96BA7" w:rsidRPr="00D62691" w:rsidRDefault="00D96BA7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Корреляционный и регрессионный анализ. </w:t>
      </w:r>
    </w:p>
    <w:p w:rsidR="00D96BA7" w:rsidRPr="00D62691" w:rsidRDefault="00D96BA7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Коэффициенты корреляции. </w:t>
      </w:r>
    </w:p>
    <w:p w:rsidR="00D96BA7" w:rsidRPr="00D62691" w:rsidRDefault="00D96BA7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Множественная линейная регрессия. МНК. Свойства оценок. </w:t>
      </w:r>
    </w:p>
    <w:p w:rsidR="00D96BA7" w:rsidRPr="00D62691" w:rsidRDefault="00D96BA7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16D90">
        <w:rPr>
          <w:rFonts w:ascii="Times New Roman" w:hAnsi="Times New Roman" w:cs="Times New Roman"/>
          <w:sz w:val="28"/>
          <w:szCs w:val="28"/>
        </w:rPr>
        <w:t>-</w:t>
      </w:r>
      <w:r w:rsidRPr="00D62691">
        <w:rPr>
          <w:rFonts w:ascii="Times New Roman" w:hAnsi="Times New Roman" w:cs="Times New Roman"/>
          <w:sz w:val="28"/>
          <w:szCs w:val="28"/>
        </w:rPr>
        <w:t xml:space="preserve">критерий значимости влияния фактора. </w:t>
      </w:r>
    </w:p>
    <w:p w:rsidR="00D96BA7" w:rsidRPr="00D62691" w:rsidRDefault="00D96BA7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Проверка линейных гипотез. </w:t>
      </w:r>
      <w:r w:rsidRPr="00D6269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16D90">
        <w:rPr>
          <w:rFonts w:ascii="Times New Roman" w:hAnsi="Times New Roman" w:cs="Times New Roman"/>
          <w:sz w:val="28"/>
          <w:szCs w:val="28"/>
        </w:rPr>
        <w:t>-</w:t>
      </w:r>
      <w:r w:rsidRPr="00D62691">
        <w:rPr>
          <w:rFonts w:ascii="Times New Roman" w:hAnsi="Times New Roman" w:cs="Times New Roman"/>
          <w:sz w:val="28"/>
          <w:szCs w:val="28"/>
        </w:rPr>
        <w:t xml:space="preserve">критерий. </w:t>
      </w:r>
    </w:p>
    <w:p w:rsidR="00D96BA7" w:rsidRPr="00D62691" w:rsidRDefault="00D96BA7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Проверка адекватности модели. Коэффициент детерминации. </w:t>
      </w:r>
    </w:p>
    <w:p w:rsidR="00D96BA7" w:rsidRPr="00D62691" w:rsidRDefault="00D62691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Равенство уравнений регрессии. </w:t>
      </w:r>
    </w:p>
    <w:p w:rsidR="00D62691" w:rsidRPr="00D62691" w:rsidRDefault="00D62691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Фиктивные переменные. </w:t>
      </w:r>
    </w:p>
    <w:p w:rsidR="00D62691" w:rsidRPr="00D62691" w:rsidRDefault="00D62691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Модель линейной регрессии с гетероскедастичностью. </w:t>
      </w:r>
    </w:p>
    <w:p w:rsidR="00D62691" w:rsidRPr="00D62691" w:rsidRDefault="00D62691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Модель линейной регрессии с автокорреляцией в ошибках. Критерий Дарбина-Уотсона. </w:t>
      </w:r>
    </w:p>
    <w:p w:rsidR="00D62691" w:rsidRPr="00D62691" w:rsidRDefault="00D62691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Однофакторный дисперсионный анализ. </w:t>
      </w:r>
    </w:p>
    <w:p w:rsidR="00D62691" w:rsidRPr="00D62691" w:rsidRDefault="00D62691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Двухфакторный дисперсионный анализ. </w:t>
      </w:r>
    </w:p>
    <w:p w:rsidR="00D62691" w:rsidRPr="00D62691" w:rsidRDefault="00D62691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Дискриминантный анализ: постановка задачи и ее решение в случае известных параметров. </w:t>
      </w:r>
    </w:p>
    <w:p w:rsidR="00D62691" w:rsidRPr="00D62691" w:rsidRDefault="00D62691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Решение задачи дискриминантного анализа в случае неизвестных параметров. </w:t>
      </w:r>
    </w:p>
    <w:p w:rsidR="00D62691" w:rsidRPr="00D62691" w:rsidRDefault="00D62691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Кластерный анализ: постановка задачи и основные понятия. </w:t>
      </w:r>
    </w:p>
    <w:p w:rsidR="00D62691" w:rsidRDefault="00D62691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2691">
        <w:rPr>
          <w:rFonts w:ascii="Times New Roman" w:hAnsi="Times New Roman" w:cs="Times New Roman"/>
          <w:sz w:val="28"/>
          <w:szCs w:val="28"/>
        </w:rPr>
        <w:t xml:space="preserve">Кластерный анализ: схема последовательного построения факторов. </w:t>
      </w:r>
    </w:p>
    <w:p w:rsidR="00216D90" w:rsidRPr="00D62691" w:rsidRDefault="00216D90" w:rsidP="00D96B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снижения размерности. Метод главных компонент. </w:t>
      </w:r>
    </w:p>
    <w:sectPr w:rsidR="00216D90" w:rsidRPr="00D62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373" w:rsidRDefault="001E7373" w:rsidP="00B77D0C">
      <w:pPr>
        <w:spacing w:line="240" w:lineRule="auto"/>
      </w:pPr>
      <w:r>
        <w:separator/>
      </w:r>
    </w:p>
  </w:endnote>
  <w:endnote w:type="continuationSeparator" w:id="0">
    <w:p w:rsidR="001E7373" w:rsidRDefault="001E7373" w:rsidP="00B77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0C" w:rsidRDefault="00B77D0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0C" w:rsidRDefault="00B77D0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0C" w:rsidRDefault="00B77D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373" w:rsidRDefault="001E7373" w:rsidP="00B77D0C">
      <w:pPr>
        <w:spacing w:line="240" w:lineRule="auto"/>
      </w:pPr>
      <w:r>
        <w:separator/>
      </w:r>
    </w:p>
  </w:footnote>
  <w:footnote w:type="continuationSeparator" w:id="0">
    <w:p w:rsidR="001E7373" w:rsidRDefault="001E7373" w:rsidP="00B77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0C" w:rsidRDefault="00B77D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0C" w:rsidRDefault="00B77D0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0C" w:rsidRDefault="00B77D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560"/>
    <w:multiLevelType w:val="multilevel"/>
    <w:tmpl w:val="07824F9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 w15:restartNumberingAfterBreak="0">
    <w:nsid w:val="4080291A"/>
    <w:multiLevelType w:val="hybridMultilevel"/>
    <w:tmpl w:val="344C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E3C8A"/>
    <w:multiLevelType w:val="multilevel"/>
    <w:tmpl w:val="4F18B6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CA"/>
    <w:rsid w:val="001C20DF"/>
    <w:rsid w:val="001D7708"/>
    <w:rsid w:val="001E7373"/>
    <w:rsid w:val="00216D90"/>
    <w:rsid w:val="00380AB5"/>
    <w:rsid w:val="004F718A"/>
    <w:rsid w:val="006A09CA"/>
    <w:rsid w:val="007D79BE"/>
    <w:rsid w:val="00B77D0C"/>
    <w:rsid w:val="00D62691"/>
    <w:rsid w:val="00D96BA7"/>
    <w:rsid w:val="00E0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7B1BF-BCA3-4D80-88BF-39D3E779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380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AB5"/>
    <w:rPr>
      <w:rFonts w:ascii="Tahoma" w:hAnsi="Tahoma" w:cs="Tahoma"/>
      <w:sz w:val="16"/>
      <w:szCs w:val="16"/>
    </w:rPr>
  </w:style>
  <w:style w:type="character" w:customStyle="1" w:styleId="post-b">
    <w:name w:val="post-b"/>
    <w:basedOn w:val="a0"/>
    <w:rsid w:val="00380AB5"/>
  </w:style>
  <w:style w:type="character" w:customStyle="1" w:styleId="apple-converted-space">
    <w:name w:val="apple-converted-space"/>
    <w:basedOn w:val="a0"/>
    <w:rsid w:val="00380AB5"/>
  </w:style>
  <w:style w:type="character" w:styleId="a7">
    <w:name w:val="Hyperlink"/>
    <w:basedOn w:val="a0"/>
    <w:uiPriority w:val="99"/>
    <w:semiHidden/>
    <w:unhideWhenUsed/>
    <w:rsid w:val="00380AB5"/>
    <w:rPr>
      <w:color w:val="0000FF"/>
      <w:u w:val="single"/>
    </w:rPr>
  </w:style>
  <w:style w:type="character" w:customStyle="1" w:styleId="post-hr">
    <w:name w:val="post-hr"/>
    <w:basedOn w:val="a0"/>
    <w:rsid w:val="00380AB5"/>
  </w:style>
  <w:style w:type="character" w:customStyle="1" w:styleId="p-color">
    <w:name w:val="p-color"/>
    <w:basedOn w:val="a0"/>
    <w:rsid w:val="00380AB5"/>
  </w:style>
  <w:style w:type="character" w:customStyle="1" w:styleId="post-i">
    <w:name w:val="post-i"/>
    <w:basedOn w:val="a0"/>
    <w:rsid w:val="00380AB5"/>
  </w:style>
  <w:style w:type="paragraph" w:customStyle="1" w:styleId="attachcomment">
    <w:name w:val="attach_comment"/>
    <w:basedOn w:val="a"/>
    <w:rsid w:val="0038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ld">
    <w:name w:val="bold"/>
    <w:basedOn w:val="a"/>
    <w:rsid w:val="0038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ick">
    <w:name w:val="nick"/>
    <w:basedOn w:val="a"/>
    <w:rsid w:val="0038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">
    <w:name w:val="l"/>
    <w:basedOn w:val="a"/>
    <w:rsid w:val="001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D96BA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77D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7D0C"/>
  </w:style>
  <w:style w:type="paragraph" w:styleId="ab">
    <w:name w:val="footer"/>
    <w:basedOn w:val="a"/>
    <w:link w:val="ac"/>
    <w:uiPriority w:val="99"/>
    <w:unhideWhenUsed/>
    <w:rsid w:val="00B77D0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631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289098091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  <w:div w:id="6372377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884557833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</w:divsChild>
    </w:div>
    <w:div w:id="451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5856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50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1380487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8108393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4591524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9624680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4292939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1006048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787306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6095287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5672954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210976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9263447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98975002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6487916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6256404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909559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50674829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6377835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6689802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9524347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97062547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4886527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9506619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6680593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9847094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8466876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3113259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947249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6653698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1947758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70042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7091248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550097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3549198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023063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7929347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5835958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3031120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12992937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51525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609746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2049409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12508024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4656794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8117264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2591783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92773049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6613688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59582016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8401393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1690171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7967164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2952727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482865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795403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34355715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5457896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9046557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6976029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0088241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2778253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6765304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6814625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2489270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2199740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87800538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1590124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4290467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1559620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2703611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8904758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7224868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3066740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7040685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2453129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4483237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59967709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814236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56475427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466872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7118542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307991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99943197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4155229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7191513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2972494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3595410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2183468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8157830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4453550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263255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7227572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0212452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7770178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2542446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663074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3017966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3044231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3185706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1389250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11216778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9809542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</w:divsChild>
            </w:div>
          </w:divsChild>
        </w:div>
        <w:div w:id="66967642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2619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198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43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396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3347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1655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35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19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3CBD1"/>
                        <w:left w:val="single" w:sz="12" w:space="5" w:color="C3CBD1"/>
                        <w:bottom w:val="single" w:sz="6" w:space="2" w:color="C3CBD1"/>
                        <w:right w:val="single" w:sz="6" w:space="5" w:color="C3CBD1"/>
                      </w:divBdr>
                    </w:div>
                  </w:divsChild>
                </w:div>
              </w:divsChild>
            </w:div>
          </w:divsChild>
        </w:div>
        <w:div w:id="799152603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3984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827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079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434540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8209078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893324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7925531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4002615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6537244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841151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6609610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6363411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92349635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2335418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6154911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406132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0778969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9855147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8126287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37377056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009389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2799563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3831500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788863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513673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882756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4384995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3814528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8727047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85935069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6819609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4474063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7935253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5960863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1049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9980280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4381878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452533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9198254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7074797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925685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40969331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8745211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0202964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3530716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3802874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4994764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7881926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9591435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389789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9816590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654198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5680949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065738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8604562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47565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782304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80100030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56225995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947316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7032075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5095548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7036994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6071365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489124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6177968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4790927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892106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959158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8916001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9777056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9606329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039907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8480802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5858315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5748483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0398250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5553579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9651188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4602509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7163829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304987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3984258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4662725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6659862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3029725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626669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106349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0499443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8410924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2824061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0543588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3188507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2995061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7751235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044643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731078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7366400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1397044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600125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8950045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1659979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687170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0437643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</w:divsChild>
            </w:div>
          </w:divsChild>
        </w:div>
        <w:div w:id="125443426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180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6289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308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0914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7748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1986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64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9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3CBD1"/>
                        <w:left w:val="single" w:sz="12" w:space="5" w:color="C3CBD1"/>
                        <w:bottom w:val="single" w:sz="6" w:space="2" w:color="C3CBD1"/>
                        <w:right w:val="single" w:sz="6" w:space="5" w:color="C3CBD1"/>
                      </w:divBdr>
                    </w:div>
                  </w:divsChild>
                </w:div>
              </w:divsChild>
            </w:div>
          </w:divsChild>
        </w:div>
        <w:div w:id="1440952582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162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09675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576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643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519615379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  <w:div w:id="688019792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968127604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по проекту(диплому).docx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проекту(диплому).docx</dc:title>
  <cp:lastModifiedBy>Bryzgalov Anton</cp:lastModifiedBy>
  <cp:revision>2</cp:revision>
  <dcterms:created xsi:type="dcterms:W3CDTF">2019-01-06T15:10:00Z</dcterms:created>
  <dcterms:modified xsi:type="dcterms:W3CDTF">2019-01-06T15:10:00Z</dcterms:modified>
</cp:coreProperties>
</file>